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ТАЛАЛИХИНСКОГО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4A1845">
        <w:rPr>
          <w:rFonts w:ascii="Times New Roman" w:hAnsi="Times New Roman" w:cs="Times New Roman"/>
          <w:bCs w:val="0"/>
          <w:sz w:val="28"/>
          <w:szCs w:val="28"/>
        </w:rPr>
        <w:t>с.Талалихино</w:t>
      </w:r>
      <w:proofErr w:type="spellEnd"/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4A1845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№5/7-42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4A1845">
        <w:rPr>
          <w:rFonts w:ascii="Times New Roman" w:hAnsi="Times New Roman"/>
          <w:sz w:val="28"/>
          <w:szCs w:val="28"/>
          <w:lang w:eastAsia="ar-SA"/>
        </w:rPr>
        <w:t>с.Талалихино</w:t>
      </w:r>
      <w:proofErr w:type="spellEnd"/>
      <w:r w:rsidRPr="004A1845">
        <w:rPr>
          <w:rFonts w:ascii="Times New Roman" w:hAnsi="Times New Roman"/>
          <w:sz w:val="28"/>
          <w:szCs w:val="28"/>
          <w:lang w:eastAsia="ar-SA"/>
        </w:rPr>
        <w:t>, ул.Центральная, у дома №15;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proofErr w:type="spellStart"/>
      <w:r w:rsidRPr="004A1845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4A1845">
        <w:rPr>
          <w:rFonts w:ascii="Times New Roman" w:eastAsia="Times New Roman" w:hAnsi="Times New Roman" w:cs="Times New Roman"/>
          <w:sz w:val="28"/>
          <w:szCs w:val="28"/>
        </w:rPr>
        <w:t>, ул.Школьная, д.7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https://talalixinskoe-r64.gosweb.gosuslugi.ru.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4A1845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 w:rsidRPr="004A1845">
        <w:rPr>
          <w:rFonts w:ascii="Times New Roman" w:hAnsi="Times New Roman" w:cs="Times New Roman"/>
        </w:rPr>
        <w:t>Талалихинского</w:t>
      </w:r>
      <w:proofErr w:type="spellEnd"/>
      <w:r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A1845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proofErr w:type="spellStart"/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№5/7-42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4/12-42;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proofErr w:type="spellStart"/>
      <w:r w:rsidRPr="004A1845">
        <w:rPr>
          <w:sz w:val="26"/>
          <w:szCs w:val="26"/>
        </w:rPr>
        <w:t>Талалихинского</w:t>
      </w:r>
      <w:proofErr w:type="spellEnd"/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proofErr w:type="spellStart"/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Талалихинского</w:t>
      </w:r>
      <w:proofErr w:type="spellEnd"/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5"/>
          <w:szCs w:val="25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proofErr w:type="spellStart"/>
      <w:r w:rsidRPr="004A1845">
        <w:rPr>
          <w:rStyle w:val="a6"/>
          <w:i w:val="0"/>
          <w:sz w:val="26"/>
          <w:szCs w:val="26"/>
        </w:rPr>
        <w:t>Талалихинского</w:t>
      </w:r>
      <w:proofErr w:type="spellEnd"/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https://talalixinskoe-r64.gosweb.gosuslugi.ru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proofErr w:type="spellStart"/>
      <w:r w:rsidRPr="004A1845">
        <w:rPr>
          <w:sz w:val="26"/>
          <w:szCs w:val="26"/>
        </w:rPr>
        <w:t>Талалихинского</w:t>
      </w:r>
      <w:proofErr w:type="spellEnd"/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A1845">
        <w:rPr>
          <w:rFonts w:ascii="Times New Roman" w:eastAsia="Times New Roman" w:hAnsi="Times New Roman" w:cs="Times New Roman"/>
          <w:sz w:val="26"/>
          <w:szCs w:val="26"/>
        </w:rPr>
        <w:t>Талалихинском</w:t>
      </w:r>
      <w:proofErr w:type="spellEnd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A1845">
        <w:rPr>
          <w:rFonts w:ascii="Times New Roman" w:hAnsi="Times New Roman"/>
          <w:sz w:val="20"/>
          <w:szCs w:val="20"/>
        </w:rPr>
        <w:t>Талалихинского</w:t>
      </w:r>
      <w:proofErr w:type="spellEnd"/>
      <w:r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4A18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EF" w:rsidRDefault="00726AEF" w:rsidP="006A51A9">
      <w:pPr>
        <w:spacing w:after="0" w:line="240" w:lineRule="auto"/>
      </w:pPr>
      <w:r>
        <w:separator/>
      </w:r>
    </w:p>
  </w:endnote>
  <w:end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6D3977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EF" w:rsidRDefault="00726AEF" w:rsidP="006A51A9">
      <w:pPr>
        <w:spacing w:after="0" w:line="240" w:lineRule="auto"/>
      </w:pPr>
      <w:r>
        <w:separator/>
      </w:r>
    </w:p>
  </w:footnote>
  <w:foot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26</cp:revision>
  <dcterms:created xsi:type="dcterms:W3CDTF">2022-10-06T13:22:00Z</dcterms:created>
  <dcterms:modified xsi:type="dcterms:W3CDTF">2024-09-26T09:51:00Z</dcterms:modified>
</cp:coreProperties>
</file>